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984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2803/2024, возбужденное по ст.15.5 КоАП РФ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Оганесяна Оганеса Миграновича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Оганесян Оганес Мигранович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Безноскова д.36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Федерации (далее - НК РФ), не обеспечил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Оганесян О.М.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Оганесяна О.М.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Оганесян О.М.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10.2023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</w:rPr>
        <w:t>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Оганесяна О.М.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Оганесяна О.М.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Оганесян О.М.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ему наказание в </w:t>
      </w:r>
      <w:r>
        <w:rPr>
          <w:rFonts w:ascii="Times New Roman" w:eastAsia="Times New Roman" w:hAnsi="Times New Roman" w:cs="Times New Roman"/>
        </w:rPr>
        <w:t>виде штрафа в минимальном размере, предусмотренном санкцией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 не усматривает оснований для назначения наказания в виде предупреждения, так как, р</w:t>
      </w:r>
      <w:r>
        <w:rPr>
          <w:rFonts w:ascii="Times New Roman" w:eastAsia="Times New Roman" w:hAnsi="Times New Roman" w:cs="Times New Roman"/>
        </w:rPr>
        <w:t>асчет по страховым взносам за 9</w:t>
      </w:r>
      <w:r>
        <w:rPr>
          <w:rFonts w:ascii="Times New Roman" w:eastAsia="Times New Roman" w:hAnsi="Times New Roman" w:cs="Times New Roman"/>
        </w:rPr>
        <w:t xml:space="preserve"> месяцев 2023 года не предоставлен </w:t>
      </w:r>
      <w:r>
        <w:rPr>
          <w:rFonts w:ascii="Times New Roman" w:eastAsia="Times New Roman" w:hAnsi="Times New Roman" w:cs="Times New Roman"/>
        </w:rPr>
        <w:t>и на момент составления протокола.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–генерального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Оганесяна Оганеса Миграновича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ст.15.5 КоАП РФ и назначить ему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ст.31.5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>КБК 72011601153010005140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0412365400725009842415165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Ю.Б.Миненко 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4219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9">
    <w:name w:val="cat-UserDefined grp-2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CCDD-F5B2-475C-AB4D-E5760DC6099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